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D" w:rsidRPr="00580DBD" w:rsidRDefault="00580DBD" w:rsidP="00580DBD">
      <w:pPr>
        <w:spacing w:after="360" w:line="240" w:lineRule="auto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val="cs-CZ"/>
        </w:rPr>
      </w:pPr>
      <w:bookmarkStart w:id="0" w:name="_GoBack"/>
      <w:bookmarkEnd w:id="0"/>
      <w:r w:rsidRPr="00580DBD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val="cs-CZ"/>
        </w:rPr>
        <w:t xml:space="preserve">Informace o zpracování osobních údajů Konzulárním operačním </w:t>
      </w:r>
      <w:r w:rsidRPr="00580DBD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val="cs-CZ"/>
        </w:rPr>
        <w:br/>
        <w:t xml:space="preserve">a informačním centrem prostřednictvím informační </w:t>
      </w:r>
      <w:r w:rsidRPr="00580DBD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val="cs-CZ"/>
        </w:rPr>
        <w:br/>
        <w:t>a konzulární nouzové linky Ministerstva zahraničních věcí</w:t>
      </w:r>
    </w:p>
    <w:p w:rsidR="00580DBD" w:rsidRPr="00580DBD" w:rsidRDefault="00580DBD" w:rsidP="00580DBD">
      <w:pPr>
        <w:spacing w:before="360"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I. Úvod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1. Účelem této informace je vysvětlení podmínek zpracování osobních údajů, k němuž dochází ze strany Ministerstva zahraničních věcí (dále jen „</w:t>
      </w: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správce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“), při provozování informační a konzulární nouzové linky Konzulárního operačního a informačního centra, a společností IPEX, a.s. (dále jen „</w:t>
      </w:r>
      <w:r w:rsidRPr="00580DBD">
        <w:rPr>
          <w:rFonts w:ascii="Georgia" w:eastAsia="Times New Roman" w:hAnsi="Georgia" w:cs="Times New Roman"/>
          <w:b/>
          <w:color w:val="000000"/>
          <w:sz w:val="24"/>
          <w:szCs w:val="24"/>
          <w:lang w:val="cs-CZ"/>
        </w:rPr>
        <w:t>zpracovatel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“), poskytovatelem služeb na základě Smlouvy o poskytování Služeb.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2. Správce může zpracovávat osobní údaje volajícího (dále jen „</w:t>
      </w:r>
      <w:r w:rsidRPr="00580DBD">
        <w:rPr>
          <w:rFonts w:ascii="Georgia" w:eastAsia="Times New Roman" w:hAnsi="Georgia" w:cs="Times New Roman"/>
          <w:b/>
          <w:color w:val="000000"/>
          <w:sz w:val="24"/>
          <w:szCs w:val="24"/>
          <w:lang w:val="cs-CZ"/>
        </w:rPr>
        <w:t>subjekt údajů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“), který kontaktuje Konzulární operační a informační centrum prostřednictvím informační 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br/>
        <w:t xml:space="preserve">a konzulární nouzové linky za účelem položení dotazu souvisejícím s  cestováním do zahraničí nebo s žádostí 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br/>
        <w:t>o pomoc při řešení nouzové situace v zahraničí.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3. Před využitím služeb informační a konzulární nouzové linky je subjekt údajů upozorněn, že komunikace může být monitorována a nahrávána.</w:t>
      </w:r>
    </w:p>
    <w:p w:rsidR="00580DBD" w:rsidRPr="00580DBD" w:rsidRDefault="00580DBD" w:rsidP="00580DBD">
      <w:pPr>
        <w:spacing w:before="360"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II. Účel zpracování osobních údajů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1. Účelem zpracování osobních údajů je: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 a) zajištění spokojenosti volajícího spočívající zejména v poskytování informačního servisu a poskytnutí adekvátní konzulární pomoci občanovi ČR, který se ocitl v zahraničí v nouzové situaci;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 b) zkvalitňování poskytovaných služeb pracovníky informační a konzulární nouzové linky;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 c) zjištění průběhu komunikace v případě řešení stížností či jiných podání volajících;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 d) zpracovávání statistik hovorů na informační a konzulární nouzovou linku.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2. V rámci stanoveného účelu jsou prováděny zejména následující činnosti:</w:t>
      </w:r>
    </w:p>
    <w:p w:rsidR="00580DBD" w:rsidRPr="002B7AB9" w:rsidRDefault="00580DBD" w:rsidP="00580DBD">
      <w:pPr>
        <w:pStyle w:val="Odstavecseseznamem"/>
        <w:numPr>
          <w:ilvl w:val="0"/>
          <w:numId w:val="1"/>
        </w:num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7AB9">
        <w:rPr>
          <w:rFonts w:ascii="Georgia" w:eastAsia="Times New Roman" w:hAnsi="Georgia" w:cs="Times New Roman"/>
          <w:color w:val="000000"/>
          <w:sz w:val="24"/>
          <w:szCs w:val="24"/>
        </w:rPr>
        <w:t>poskytování základních konzulárních informací pro občany ČR cestující do zahraničí (cestovní doklady a jejich platnost, cestování do zahraničí s dětmi bez doprovodu rodičů, základní informace o zemi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a podmínky vstupu do země</w:t>
      </w:r>
      <w:r w:rsidRPr="002B7AB9">
        <w:rPr>
          <w:rFonts w:ascii="Georgia" w:eastAsia="Times New Roman" w:hAnsi="Georgia" w:cs="Times New Roman"/>
          <w:color w:val="000000"/>
          <w:sz w:val="24"/>
          <w:szCs w:val="24"/>
        </w:rPr>
        <w:t>, aktuální upozornění na cesty, desatero na cesty, registrace DROZD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aj,</w:t>
      </w:r>
      <w:r w:rsidRPr="002B7AB9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</w:t>
      </w:r>
    </w:p>
    <w:p w:rsidR="00580DBD" w:rsidRDefault="00580DBD" w:rsidP="00580DBD">
      <w:pPr>
        <w:pStyle w:val="Odstavecseseznamem"/>
        <w:numPr>
          <w:ilvl w:val="0"/>
          <w:numId w:val="1"/>
        </w:num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B7AB9">
        <w:rPr>
          <w:rFonts w:ascii="Georgia" w:eastAsia="Times New Roman" w:hAnsi="Georgia" w:cs="Times New Roman"/>
          <w:color w:val="000000"/>
          <w:sz w:val="24"/>
          <w:szCs w:val="24"/>
        </w:rPr>
        <w:t xml:space="preserve">poskytování základních informací,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jak řešit nenadálé</w:t>
      </w:r>
      <w:r w:rsidRPr="002B7AB9">
        <w:rPr>
          <w:rFonts w:ascii="Georgia" w:eastAsia="Times New Roman" w:hAnsi="Georgia" w:cs="Times New Roman"/>
          <w:color w:val="000000"/>
          <w:sz w:val="24"/>
          <w:szCs w:val="24"/>
        </w:rPr>
        <w:t xml:space="preserve"> situace v zahraničí (ztráta cestovního dokladu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 dopravní nehoda, hospitalizace, úmrtí, uvalení vazby, narození dítěte, sňatek, nezletilý bez doprovodu aj.),</w:t>
      </w:r>
    </w:p>
    <w:p w:rsidR="00580DBD" w:rsidRDefault="00580DBD" w:rsidP="00580DBD">
      <w:pPr>
        <w:pStyle w:val="Odstavecseseznamem"/>
        <w:numPr>
          <w:ilvl w:val="0"/>
          <w:numId w:val="1"/>
        </w:num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poskytování informací o službách ZÚ/GK v rámci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CzechPointu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>, legalizace, notářské činnosti, voleb při pobytu v zahraničí,</w:t>
      </w:r>
    </w:p>
    <w:p w:rsidR="00580DBD" w:rsidRDefault="00580DBD" w:rsidP="00580DBD">
      <w:pPr>
        <w:pStyle w:val="Odstavecseseznamem"/>
        <w:numPr>
          <w:ilvl w:val="0"/>
          <w:numId w:val="1"/>
        </w:num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poskytování informace o pomoci občanovi ČR v zahraničí, když není v zemi zastoupen ZÚ/GK ČR a informací o pomoci nezastoupenému občanovi EU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  <w:t>v zahraničí.</w:t>
      </w:r>
    </w:p>
    <w:p w:rsidR="00580DBD" w:rsidRPr="00580DBD" w:rsidRDefault="00580DBD" w:rsidP="00580DBD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</w:p>
    <w:p w:rsidR="00580DBD" w:rsidRPr="00580DBD" w:rsidRDefault="00580DBD" w:rsidP="00580DBD">
      <w:pPr>
        <w:spacing w:before="360" w:after="24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</w:pP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III. Právní základ zpracování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1. Právními základy zpracování jsou oprávněný zájem správce spočívající zejména 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br/>
        <w:t xml:space="preserve">v zajištění odpovídající úrovně poskytované služby a ochraně jeho práv v případě řešení stížností či jiných podání volajících a plnění úkolu prováděného ve veřejném zájmu nebo při výkonu veřejné moci, kterým je zajišťování konzulární ochrany českých občanů v zahraničí a ochrana práv a zájmů těchto občanů dle zákona č. 150/2017 Sb. 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br/>
        <w:t>a 2/1969 Sb.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2. Subjekt je oprávněn k podání námitky proti zpracování za účelem zjištění, zda oprávněné zájmy správce převažují nad oprávněnými důvody subjektu. </w:t>
      </w:r>
    </w:p>
    <w:p w:rsidR="00580DBD" w:rsidRPr="00580DBD" w:rsidRDefault="00580DBD" w:rsidP="00580DBD">
      <w:pPr>
        <w:spacing w:before="360"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IV. Rozsah zpracovávaných osobních údajů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1. Osobní údaje jsou zpracovávány uchováváním nahrávky telefonního hovoru 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br/>
        <w:t>a telefonního čísla, prostřednictvím kterého byl hovor realizován.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2. Správce v rámci provozu informační a konzulární nouzové linky nezpracovává zvláštní kategorie osobních údajů, jimiž jsou údaje vypovídající o rasovém nebo etnickém původu, politických názorech, členství v odborech, náboženském vyznání či filozofickém přesvědčení, zdravotním stavu, sexuálním životě či sexuální orientaci subjektu. Pokud některý z těchto údajů subjekt údajů v rámci komunikace s informačním centrem sdělí, jedná se o nahodilé shromáždění těchto údajů, které jsou uloženy v rámci záznamu komunikace bez jejich následného zpracování.</w:t>
      </w:r>
    </w:p>
    <w:p w:rsidR="00580DBD" w:rsidRPr="00580DBD" w:rsidRDefault="00580DBD" w:rsidP="00580DBD">
      <w:pPr>
        <w:spacing w:before="360"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V. Doba zpracování osobních údajů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Osobní údaje subjektu poskytnuté prostřednictvím nahrávky jsou uchovávány po dobu 180 dnů od pořízení nahrávky a to z důvodu zkvalitňování poskytovaných služeb. Osobní údaj subjektu ve formě telefonního čísla je uchováván po dobu 730 dnů z důvodu zpracovávání statistik hovorů na informační a konzulární nouzovou linku. </w:t>
      </w:r>
    </w:p>
    <w:p w:rsidR="00580DBD" w:rsidRPr="00580DBD" w:rsidRDefault="00580DBD" w:rsidP="00580DBD">
      <w:pPr>
        <w:spacing w:before="360"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VI. Způsob zpracování, zpracovatelé a příjemci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1. Osobní údaje jsou zpracovávány pověřenými zaměstnanci správce za účelem uvedeným v bodě II. a dále zpracovatelem za účelem plnění předmětu Smlouvy 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br/>
        <w:t>o poskytování služeb uzavřenou mezi správcem a zpracovatelem.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2. Subjekt bere na vědomí, že správce využívá služeb společnosti IPEX, a.s. jakožto zpracovatele osobních údajů. Zaměstnanci společnosti IPEX, a.s. mají přístup </w:t>
      </w: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br/>
        <w:t xml:space="preserve">k nezbytnému rozsahu osobních údajů subjektu a to pouze za účelem plnění předmětu Smlouvy o poskytování služeb uzavřenou mezi správcem a zpracovatelem. 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3. Správce neposkytuje osobní údaje žádným příjemcům.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lastRenderedPageBreak/>
        <w:t>4.  Osobní údaje mohou být nicméně  poskytnuty orgánům veřejné moci oprávněným získávat osobní údaje dle příslušných právních předpisů. Zpracování osobních údajů těmito orgány veřejné moci musí být v souladu s použitelnými pravidly ochrany údajů pro daný účel zpracování.</w:t>
      </w:r>
    </w:p>
    <w:p w:rsidR="00580DBD" w:rsidRPr="00580DBD" w:rsidRDefault="00580DBD" w:rsidP="00580DBD">
      <w:pPr>
        <w:spacing w:before="360" w:after="24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</w:pP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VIII. Uplatnění práv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1. Veškeré dotazy či žádosti týkající se zpracování osobních údajů, a to včetně vznesení námitky proti zpracování osobních údajů, může subjekt směřovat na Konzulární odbor Ministerstva zahraničních věcí (email: </w:t>
      </w:r>
      <w:hyperlink r:id="rId5" w:history="1">
        <w:r w:rsidRPr="00580DBD">
          <w:rPr>
            <w:rStyle w:val="Hypertextovodkaz"/>
            <w:rFonts w:ascii="Georgia" w:eastAsia="Times New Roman" w:hAnsi="Georgia" w:cs="Times New Roman"/>
            <w:sz w:val="24"/>
            <w:szCs w:val="24"/>
            <w:lang w:val="cs-CZ"/>
          </w:rPr>
          <w:t>ko@mzv.cz</w:t>
        </w:r>
      </w:hyperlink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, telefon 224 182 125, 224 182 308).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2. Není-li dotaz či žádost subjektu ke zpracování osobních údajů dle předchozího odstavce uspokojivě vyřízena, může se obrátit na pověřence správce pro ochranu osobních údajů (email: </w:t>
      </w:r>
      <w:hyperlink r:id="rId6" w:history="1">
        <w:r w:rsidRPr="00580DBD">
          <w:rPr>
            <w:rStyle w:val="Hypertextovodkaz"/>
            <w:rFonts w:ascii="Georgia" w:eastAsia="Times New Roman" w:hAnsi="Georgia" w:cs="Times New Roman"/>
            <w:sz w:val="24"/>
            <w:szCs w:val="24"/>
            <w:lang w:val="cs-CZ"/>
          </w:rPr>
          <w:t>poverenec@mzv.cz</w:t>
        </w:r>
      </w:hyperlink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, telefon 224 182 335).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3. Žádost o uplatnění práv subjektu bude po přijetí správcem zpracován bez zbytečného odkladu, v odůvodněných případech nejdéle do 1 měsíce. Tuto lhůtu je možné v ojedinělých případech prodloužit o další 2 měsíce.</w:t>
      </w:r>
    </w:p>
    <w:p w:rsidR="00580DBD" w:rsidRPr="00580DBD" w:rsidRDefault="00580DBD" w:rsidP="00580DBD">
      <w:pPr>
        <w:spacing w:before="1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4. Orgánem dozoru pro zpracování osobních údajů je Úřad pro ochranu osobních údajů, jehož kontaktní údaje jsou uvedeny na </w:t>
      </w:r>
      <w:hyperlink r:id="rId7" w:history="1">
        <w:r w:rsidRPr="00580DBD">
          <w:rPr>
            <w:rFonts w:ascii="Georgia" w:eastAsia="Times New Roman" w:hAnsi="Georgia" w:cs="Times New Roman"/>
            <w:color w:val="0078BE"/>
            <w:sz w:val="24"/>
            <w:szCs w:val="24"/>
            <w:u w:val="single"/>
            <w:bdr w:val="none" w:sz="0" w:space="0" w:color="auto" w:frame="1"/>
            <w:lang w:val="cs-CZ"/>
          </w:rPr>
          <w:t>www.uoou.cz</w:t>
        </w:r>
      </w:hyperlink>
      <w:r w:rsidRPr="00580DBD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>. Subjekt je oprávněn podat stížnost k orgánu dozoru.</w:t>
      </w:r>
    </w:p>
    <w:p w:rsidR="00580DBD" w:rsidRPr="00580DBD" w:rsidRDefault="00580DBD" w:rsidP="00580DBD">
      <w:pPr>
        <w:spacing w:before="360"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</w:pPr>
      <w:r w:rsidRPr="00580DB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  <w:t>XI. Podrobné poučení o právech</w:t>
      </w:r>
    </w:p>
    <w:p w:rsidR="00580DBD" w:rsidRPr="00580DBD" w:rsidRDefault="00580DBD" w:rsidP="00580DBD">
      <w:pPr>
        <w:rPr>
          <w:lang w:val="cs-CZ"/>
        </w:rPr>
      </w:pPr>
      <w:r w:rsidRPr="00B04280">
        <w:rPr>
          <w:rFonts w:ascii="Georgia" w:eastAsia="Times New Roman" w:hAnsi="Georgia" w:cs="Times New Roman"/>
          <w:color w:val="000000"/>
          <w:sz w:val="24"/>
          <w:szCs w:val="24"/>
          <w:lang w:val="cs-CZ"/>
        </w:rPr>
        <w:t xml:space="preserve">Poučení  o právech naleznete v rubrice </w:t>
      </w:r>
      <w:r w:rsidRPr="00B04280">
        <w:rPr>
          <w:rFonts w:ascii="Georgia" w:eastAsia="Times New Roman" w:hAnsi="Georgia" w:cs="Times New Roman"/>
          <w:b/>
          <w:sz w:val="24"/>
          <w:szCs w:val="24"/>
          <w:lang w:val="cs-CZ"/>
        </w:rPr>
        <w:t>Zpracování a ochrana osobních údajů https://www.mzv.cz/jnp/cz/o_ministerstvu/zpracovani_a_ochrana_osobnich_udaju/index.html.</w:t>
      </w:r>
    </w:p>
    <w:sectPr w:rsidR="00580DBD" w:rsidRPr="00580D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2D5"/>
    <w:multiLevelType w:val="hybridMultilevel"/>
    <w:tmpl w:val="7108CEBA"/>
    <w:lvl w:ilvl="0" w:tplc="10B44A60">
      <w:start w:val="2"/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1C"/>
    <w:rsid w:val="00580DBD"/>
    <w:rsid w:val="005F000E"/>
    <w:rsid w:val="00630EA2"/>
    <w:rsid w:val="00756CC7"/>
    <w:rsid w:val="00B04280"/>
    <w:rsid w:val="00B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4623-2F1B-4723-8D4C-F03F71A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qFormat/>
    <w:rsid w:val="00580DBD"/>
    <w:pPr>
      <w:ind w:left="720"/>
      <w:contextualSpacing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8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mzv.cz" TargetMode="External"/><Relationship Id="rId5" Type="http://schemas.openxmlformats.org/officeDocument/2006/relationships/hyperlink" Target="mailto:ko@mz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Lukáš</dc:creator>
  <cp:keywords/>
  <dc:description/>
  <cp:lastModifiedBy>FEIKOVÁ Petra</cp:lastModifiedBy>
  <cp:revision>2</cp:revision>
  <dcterms:created xsi:type="dcterms:W3CDTF">2023-06-09T13:00:00Z</dcterms:created>
  <dcterms:modified xsi:type="dcterms:W3CDTF">2023-06-09T13:00:00Z</dcterms:modified>
</cp:coreProperties>
</file>